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B3FF9" w:rsidRDefault="00E2093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FF9" w:rsidRDefault="00DB3F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РЭК Кемеровской области от 18.03.2016 N 21</w:t>
            </w:r>
            <w:r>
              <w:rPr>
                <w:sz w:val="48"/>
                <w:szCs w:val="48"/>
              </w:rPr>
              <w:br/>
              <w:t>(ред. от 20.09.2022)</w:t>
            </w:r>
            <w:r>
              <w:rPr>
                <w:sz w:val="48"/>
                <w:szCs w:val="48"/>
              </w:rPr>
              <w:br/>
              <w:t>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полустационарной форме социального обслуживания в Кемеровской области - Кузбассе"</w:t>
            </w:r>
          </w:p>
        </w:tc>
      </w:tr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FF9" w:rsidRDefault="00DB3F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B3FF9" w:rsidRDefault="00DB3FF9">
      <w:pPr>
        <w:pStyle w:val="ConsPlusNormal"/>
        <w:rPr>
          <w:rFonts w:ascii="Tahoma" w:hAnsi="Tahoma" w:cs="Tahoma"/>
          <w:sz w:val="28"/>
          <w:szCs w:val="28"/>
        </w:rPr>
        <w:sectPr w:rsidR="00DB3FF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B3FF9" w:rsidRDefault="00DB3FF9">
      <w:pPr>
        <w:pStyle w:val="ConsPlusNormal"/>
        <w:jc w:val="both"/>
        <w:outlineLvl w:val="0"/>
      </w:pPr>
    </w:p>
    <w:p w:rsidR="00DB3FF9" w:rsidRDefault="00DB3FF9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r>
        <w:t>ПОСТАНОВЛЕНИЕ</w:t>
      </w:r>
    </w:p>
    <w:p w:rsidR="00DB3FF9" w:rsidRDefault="00DB3FF9">
      <w:pPr>
        <w:pStyle w:val="ConsPlusTitle"/>
        <w:jc w:val="center"/>
      </w:pPr>
      <w:r>
        <w:t>от 18 марта 2016 г. N 21</w:t>
      </w: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DB3FF9" w:rsidRDefault="00DB3FF9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DB3FF9" w:rsidRDefault="00DB3FF9">
      <w:pPr>
        <w:pStyle w:val="ConsPlusTitle"/>
        <w:jc w:val="center"/>
      </w:pPr>
      <w:r>
        <w:t>ПРЕДОСТАВЛЯЕМЫЕ ПОСТАВЩИКАМИ СОЦИАЛЬНЫХ УСЛУГ НА ДОМУ</w:t>
      </w:r>
    </w:p>
    <w:p w:rsidR="00DB3FF9" w:rsidRDefault="00DB3FF9">
      <w:pPr>
        <w:pStyle w:val="ConsPlusTitle"/>
        <w:jc w:val="center"/>
      </w:pPr>
      <w:r>
        <w:t>И В ПОЛУСТАЦИОНАРНОЙ ФОРМЕ СОЦИАЛЬНОГО ОБСЛУЖИВАНИЯ</w:t>
      </w:r>
    </w:p>
    <w:p w:rsidR="00DB3FF9" w:rsidRDefault="00DB3FF9">
      <w:pPr>
        <w:pStyle w:val="ConsPlusTitle"/>
        <w:jc w:val="center"/>
      </w:pPr>
      <w:r>
        <w:t>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04.12.2018 N 421,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17.02.2022 </w:t>
            </w:r>
            <w:hyperlink r:id="rId1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12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19.03.2020 N 142 "О Региональной энергетической комиссии Кузбасса", региональная энергетическая комиссия Кемеровской области постановляет:</w:t>
      </w:r>
    </w:p>
    <w:p w:rsidR="00DB3FF9" w:rsidRDefault="00DB3F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1. Установить с 01.04.2016 тарифы на социальные услуги на основании подушевых нормативов финансирования социальных услуг, предоставляемые поставщиками социальных услуг в Кемеровской области - Кузбассе:</w:t>
      </w:r>
    </w:p>
    <w:p w:rsidR="00DB3FF9" w:rsidRDefault="00DB3F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1.1. В форме социального обслуживания на дому согласно </w:t>
      </w:r>
      <w:hyperlink w:anchor="Par41" w:tooltip="ТАРИФЫ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1.2. В полустационарной форме социального обслуживания согласно </w:t>
      </w:r>
      <w:hyperlink w:anchor="Par475" w:tooltip="ТАРИФЫ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Кемеровской области от 18.06.2013 N 63 "Об установлении тарифов на социальные услуги".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4. Настоящее постановление вступает в силу через 10 дней после дня официального опубликования.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</w:pPr>
      <w:r>
        <w:t>Председатель региональной</w:t>
      </w:r>
    </w:p>
    <w:p w:rsidR="00DB3FF9" w:rsidRDefault="00DB3FF9">
      <w:pPr>
        <w:pStyle w:val="ConsPlusNormal"/>
        <w:jc w:val="right"/>
      </w:pPr>
      <w:r>
        <w:t>энергетической комиссии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Д.В.МАЛЮТА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  <w:outlineLvl w:val="0"/>
      </w:pPr>
      <w:r>
        <w:t>Приложение N 1</w:t>
      </w:r>
    </w:p>
    <w:p w:rsidR="00DB3FF9" w:rsidRDefault="00DB3FF9">
      <w:pPr>
        <w:pStyle w:val="ConsPlusNormal"/>
        <w:jc w:val="right"/>
      </w:pPr>
      <w:r>
        <w:t>к постановлению РЭК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от 18 марта 2016 г. N 21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bookmarkStart w:id="1" w:name="Par41"/>
      <w:bookmarkEnd w:id="1"/>
      <w:r>
        <w:t>ТАРИФЫ</w:t>
      </w:r>
    </w:p>
    <w:p w:rsidR="00DB3FF9" w:rsidRDefault="00DB3FF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B3FF9" w:rsidRDefault="00DB3FF9">
      <w:pPr>
        <w:pStyle w:val="ConsPlusTitle"/>
        <w:jc w:val="center"/>
      </w:pPr>
      <w:r>
        <w:t>ФИНАНСИРОВАНИЯ СОЦИАЛЬНЫХ УСЛУГ, ПРЕДОСТАВЛЯЕМЫЕ</w:t>
      </w:r>
    </w:p>
    <w:p w:rsidR="00DB3FF9" w:rsidRDefault="00DB3FF9">
      <w:pPr>
        <w:pStyle w:val="ConsPlusTitle"/>
        <w:jc w:val="center"/>
      </w:pPr>
      <w:r>
        <w:t>ПОСТАВЩИКАМИ СОЦИАЛЬНЫХ УСЛУГ В ФОРМЕ СОЦИАЛЬНОГО</w:t>
      </w:r>
    </w:p>
    <w:p w:rsidR="00DB3FF9" w:rsidRDefault="00DB3FF9">
      <w:pPr>
        <w:pStyle w:val="ConsPlusTitle"/>
        <w:jc w:val="center"/>
      </w:pPr>
      <w:r>
        <w:t>ОБСЛУЖИВАНИЯ НА ДОМУ 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659"/>
        <w:gridCol w:w="1417"/>
      </w:tblGrid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3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 xml:space="preserve">Покупка и доставка на дом промышленных товаров на </w:t>
            </w:r>
            <w:r>
              <w:lastRenderedPageBreak/>
              <w:t>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средств реабилитации, изделий медицинского назначения, средств ухода - 1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Кормление ослабленных получателей социальных услуг - 1 кормление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Разогрев и подача пищи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Контроль соблюдения питьевого режима: соблюдение питьевого режима (до 2 литров в сутки)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топливом - 1 заказ (в пределах города или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Сортировка и складирование угля в ведро - 1 заказ - 3 ведра (ведро не более 12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дров - 1 заказ до 7 кг на расстоянии от места хранения до печи до 200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угля - 1 заказ - 3 ведра (ведро не более 12 л) на расстоянии от места хранения до печи до 200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1.8.5.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Растопка печи - 1 заказ - 1 печь (1 камин)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Очистка топки от золы - 1 заказ - 1 печь (1 камин)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золы - 1 заказ - 1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в проведении ремонта жилых помещений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Влажная очистка мебели от пыли без передвижения мебели и использования средств для подъема на высоту - 1 уборка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мусора - 1 заказ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Ручная стирка или стирка в полуавтоматической стиральной машине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стирке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Машинная стирка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Глажка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Обтирание, обмывание, причесывание получателя социальных услуг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и (или) нательного белья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туалетом, судном (подача судна)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судна и его санобработка (моющими средствами получателя социальных услуг) - 1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1.11.4.1.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судном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судном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рук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ног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лица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головы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Умывание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Присутствие при купании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при купании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при купании 4 - 5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ванной комнате или бане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постели 4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постели 5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26,00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Уход за ротовой полостью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бритье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Бритье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белья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белья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нательного белья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нательного белья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одевании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одевании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пересаживании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1.11.24.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Усаживание на край кровати 3 - 4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Усаживание на край кровати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Подъем получателей социальных услуг из лежачего положения в сидячее с применением технических средств (до 2 раз в день, один подъем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одно пересаживание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один поворот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одна помощь в передвижении получателя социальных услуг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домашнем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домашнего хозяйства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домашнего хозяйства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1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кухонной плиты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1.14.4.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1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3 - 5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Чистка духового шкафа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одного окна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1 - 2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Мелкий ремонт одежды,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и уход за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доставки анализов - 1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на прогулку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59,00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ходьбе по дому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ходьбе по дому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Измерение температуры тела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Измерение артериального давления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своевременном приеме лекарственных препаратов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стационарных медицинских организации (без осуществления ухода)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медико-социальной экспертизы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 xml:space="preserve">Содействие в получении квалифицированной психологической </w:t>
            </w:r>
            <w:r>
              <w:lastRenderedPageBreak/>
              <w:t>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8,60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индивидуально - 1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родственников получателей социальных услуг, нуждающихся в постоянном постороннем уходе, навыкам ухода - 1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при посещении театров, выставок и других 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117,00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41,20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41,20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по вопросам пенсионного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78,00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написании и прочтении писем, СМС-сообщений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7.1.2.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  <w:outlineLvl w:val="0"/>
      </w:pPr>
      <w:r>
        <w:t>Приложение N 2</w:t>
      </w:r>
    </w:p>
    <w:p w:rsidR="00DB3FF9" w:rsidRDefault="00DB3FF9">
      <w:pPr>
        <w:pStyle w:val="ConsPlusNormal"/>
        <w:jc w:val="right"/>
      </w:pPr>
      <w:r>
        <w:t>к постановлению РЭК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от 18 марта 2016 г. N 21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Title"/>
        <w:jc w:val="center"/>
      </w:pPr>
      <w:bookmarkStart w:id="2" w:name="Par475"/>
      <w:bookmarkEnd w:id="2"/>
      <w:r>
        <w:t>ТАРИФЫ</w:t>
      </w:r>
    </w:p>
    <w:p w:rsidR="00DB3FF9" w:rsidRDefault="00DB3FF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B3FF9" w:rsidRDefault="00DB3FF9">
      <w:pPr>
        <w:pStyle w:val="ConsPlusTitle"/>
        <w:jc w:val="center"/>
      </w:pPr>
      <w:r>
        <w:t>ФИНАНСИРОВАНИЯ СОЦИАЛЬНЫХ УСЛУГ, ПРЕДОСТАВЛЯЕМЫЕ</w:t>
      </w:r>
    </w:p>
    <w:p w:rsidR="00DB3FF9" w:rsidRDefault="00DB3FF9">
      <w:pPr>
        <w:pStyle w:val="ConsPlusTitle"/>
        <w:jc w:val="center"/>
      </w:pPr>
      <w:r>
        <w:t>ПОСТАВЩИКАМИ СОЦИАЛЬНЫХ УСЛУГ В ПОЛУСТАЦИОНАРНОЙ ФОРМЕ</w:t>
      </w:r>
    </w:p>
    <w:p w:rsidR="00DB3FF9" w:rsidRDefault="00DB3FF9">
      <w:pPr>
        <w:pStyle w:val="ConsPlusTitle"/>
        <w:jc w:val="center"/>
      </w:pPr>
      <w:r>
        <w:t>СОЦИАЛЬНОГО ОБСЛУЖИВАНИЯ 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17.02.2022 </w:t>
            </w:r>
            <w:hyperlink r:id="rId2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2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23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76"/>
        <w:gridCol w:w="1417"/>
      </w:tblGrid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3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1. 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  <w:tr w:rsidR="00DB3FF9">
        <w:tc>
          <w:tcPr>
            <w:tcW w:w="8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Кузбасса от 20.09.2022 N 272)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34,81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1.1.2 - 1.1.3.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both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Кузбасса от 17.05.2022 N 127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Перевозки получателей социальных услуг в организации для проведения медицинских процедур, обследования, обучения, участия в культурных мероприятиях за счет средств получателя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Перевозка получателей социальных услуг без когнитивной дисфункции к месту оказания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Перевозка получателей социальных услуг с когнитивной дисфункцией к месту оказания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температурой тела и артериальным давлением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контроль за приемом лекарств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(физических упражнений) для получателей без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легкой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умеренной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социально-медицинским и санитарно-гигиеническим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Разработка плана мероприятий с описанием видов физической культуры, включая описание необходимого инвентаря;</w:t>
            </w:r>
          </w:p>
          <w:p w:rsidR="00DB3FF9" w:rsidRDefault="00DB3FF9">
            <w:pPr>
              <w:pStyle w:val="ConsPlusNormal"/>
            </w:pPr>
            <w:r>
              <w:t>проведение занятий с использованием физических упражнений, направленных на улучшение общего состояния, улучшение кровоснабжения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групповых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курса витаминотерапии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индивидуально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предоставлении медико-психологической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играми, журналами, газетами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тематических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1.4.1.3.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тематических бесед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анимационных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театров, выставок, экскурсий, концертов художественной самодеятельности, спортивных мероприятий, выставок и других 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22,50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и проведение торжеств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1.5.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1,90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6,25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(разовое консультирование в открытых группах)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(разовое консультирование в закрытой группе)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(индивидуальное консультирование)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25,01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18,76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18,76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3,52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Подъем получателей социальных услуг из лежачего положения в сидячее с применением технических средств (до 2 раз в день, 1 подъем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1 пересаживание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1 поворот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1 помощь в передвижении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2.2.7.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13,70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2.4.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2.5.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 xml:space="preserve">3. 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</w:t>
            </w:r>
            <w:r>
              <w:lastRenderedPageBreak/>
              <w:t>умственными возможностями комплексных центров социального обслуживания населения, отделениями реабилитации детей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lastRenderedPageBreak/>
              <w:t>3.1.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3.3.5.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3.5.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мероприятий по социально-трудовой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3.6.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24,40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3FF9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F8" w:rsidRDefault="00EB05F8">
      <w:pPr>
        <w:spacing w:after="0" w:line="240" w:lineRule="auto"/>
      </w:pPr>
      <w:r>
        <w:separator/>
      </w:r>
    </w:p>
  </w:endnote>
  <w:endnote w:type="continuationSeparator" w:id="0">
    <w:p w:rsidR="00EB05F8" w:rsidRDefault="00EB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F9" w:rsidRDefault="00DB3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3FF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23A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23A7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3FF9" w:rsidRDefault="00DB3F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F8" w:rsidRDefault="00EB05F8">
      <w:pPr>
        <w:spacing w:after="0" w:line="240" w:lineRule="auto"/>
      </w:pPr>
      <w:r>
        <w:separator/>
      </w:r>
    </w:p>
  </w:footnote>
  <w:footnote w:type="continuationSeparator" w:id="0">
    <w:p w:rsidR="00EB05F8" w:rsidRDefault="00EB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B3FF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РЭК Кемеровской области от 18.03.2016 N 21</w:t>
          </w:r>
          <w:r>
            <w:rPr>
              <w:rFonts w:ascii="Tahoma" w:hAnsi="Tahoma" w:cs="Tahoma"/>
              <w:sz w:val="16"/>
              <w:szCs w:val="16"/>
            </w:rPr>
            <w:br/>
            <w:t>(ред. от 20.09.2022)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тарифов на социальные усл...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 w:rsidR="00DB3FF9" w:rsidRDefault="00DB3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3FF9" w:rsidRDefault="00DB3F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7"/>
    <w:rsid w:val="00DB3FF9"/>
    <w:rsid w:val="00E20932"/>
    <w:rsid w:val="00EB05F8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943528-745F-46DC-99A6-A0755E2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6985&amp;date=14.11.2022" TargetMode="External"/><Relationship Id="rId18" Type="http://schemas.openxmlformats.org/officeDocument/2006/relationships/hyperlink" Target="https://login.consultant.ru/link/?req=doc&amp;base=RLAW284&amp;n=123657&amp;date=14.11.2022&amp;dst=100007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23657&amp;date=14.11.2022&amp;dst=10041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84&amp;n=129040&amp;date=14.11.2022&amp;dst=100005&amp;field=134" TargetMode="External"/><Relationship Id="rId17" Type="http://schemas.openxmlformats.org/officeDocument/2006/relationships/hyperlink" Target="https://login.consultant.ru/link/?req=doc&amp;base=RLAW284&amp;n=123657&amp;date=14.11.2022&amp;dst=100006&amp;field=134" TargetMode="External"/><Relationship Id="rId25" Type="http://schemas.openxmlformats.org/officeDocument/2006/relationships/hyperlink" Target="https://login.consultant.ru/link/?req=doc&amp;base=RLAW284&amp;n=126000&amp;date=14.11.2022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9010&amp;date=14.11.2022&amp;dst=100136&amp;field=134" TargetMode="External"/><Relationship Id="rId20" Type="http://schemas.openxmlformats.org/officeDocument/2006/relationships/hyperlink" Target="https://login.consultant.ru/link/?req=doc&amp;base=RLAW284&amp;n=123657&amp;date=14.11.2022&amp;dst=100008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84&amp;n=126000&amp;date=14.11.2022&amp;dst=100005&amp;field=134" TargetMode="External"/><Relationship Id="rId24" Type="http://schemas.openxmlformats.org/officeDocument/2006/relationships/hyperlink" Target="https://login.consultant.ru/link/?req=doc&amp;base=RLAW284&amp;n=129040&amp;date=14.11.2022&amp;dst=10000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84&amp;n=128389&amp;date=14.11.2022" TargetMode="External"/><Relationship Id="rId23" Type="http://schemas.openxmlformats.org/officeDocument/2006/relationships/hyperlink" Target="https://login.consultant.ru/link/?req=doc&amp;base=RLAW284&amp;n=129040&amp;date=14.11.2022&amp;dst=100005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84&amp;n=123657&amp;date=14.11.2022&amp;dst=100005&amp;field=134" TargetMode="External"/><Relationship Id="rId19" Type="http://schemas.openxmlformats.org/officeDocument/2006/relationships/hyperlink" Target="https://login.consultant.ru/link/?req=doc&amp;base=RLAW284&amp;n=50573&amp;date=14.1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84&amp;n=93862&amp;date=14.11.2022&amp;dst=100005&amp;field=134" TargetMode="External"/><Relationship Id="rId14" Type="http://schemas.openxmlformats.org/officeDocument/2006/relationships/hyperlink" Target="https://login.consultant.ru/link/?req=doc&amp;base=LAW&amp;n=342463&amp;date=14.11.2022&amp;dst=14&amp;field=134" TargetMode="External"/><Relationship Id="rId22" Type="http://schemas.openxmlformats.org/officeDocument/2006/relationships/hyperlink" Target="https://login.consultant.ru/link/?req=doc&amp;base=RLAW284&amp;n=126000&amp;date=14.11.2022&amp;dst=100006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4410</Words>
  <Characters>25143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РЭК Кемеровской области от 18.03.2016 N 21(ред. от 20.09.2022)"Об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</vt:lpstr>
    </vt:vector>
  </TitlesOfParts>
  <Company>КонсультантПлюс Версия 4022.00.09</Company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РЭК Кемеровской области от 18.03.2016 N 21(ред. от 20.09.2022)"Об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</dc:title>
  <dc:subject/>
  <dc:creator>юрист</dc:creator>
  <cp:keywords/>
  <dc:description/>
  <cp:lastModifiedBy>sedeshev</cp:lastModifiedBy>
  <cp:revision>2</cp:revision>
  <dcterms:created xsi:type="dcterms:W3CDTF">2022-11-24T06:25:00Z</dcterms:created>
  <dcterms:modified xsi:type="dcterms:W3CDTF">2022-11-24T06:25:00Z</dcterms:modified>
</cp:coreProperties>
</file>